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B3086" w14:textId="77777777" w:rsidR="00453A35" w:rsidRDefault="00063CBC">
      <w:pPr>
        <w:jc w:val="center"/>
      </w:pPr>
      <w:r>
        <w:rPr>
          <w:noProof/>
          <w:lang w:eastAsia="it-IT"/>
        </w:rPr>
        <w:drawing>
          <wp:inline distT="0" distB="0" distL="0" distR="0" wp14:anchorId="1E4D1901" wp14:editId="0EC4F7FC">
            <wp:extent cx="6111875" cy="721995"/>
            <wp:effectExtent l="0" t="0" r="952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1875" cy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15F58" w14:textId="77777777" w:rsidR="00453A35" w:rsidRDefault="00453A35">
      <w:pPr>
        <w:jc w:val="center"/>
        <w:rPr>
          <w:b/>
          <w:i/>
          <w:sz w:val="28"/>
          <w:szCs w:val="28"/>
        </w:rPr>
      </w:pPr>
    </w:p>
    <w:p w14:paraId="74438490" w14:textId="77777777" w:rsidR="00453A35" w:rsidRDefault="00453A35">
      <w:pPr>
        <w:jc w:val="center"/>
        <w:rPr>
          <w:b/>
          <w:i/>
          <w:sz w:val="28"/>
          <w:szCs w:val="28"/>
        </w:rPr>
      </w:pPr>
    </w:p>
    <w:p w14:paraId="5D418118" w14:textId="323C4D7E" w:rsidR="00453A35" w:rsidRDefault="00D77773">
      <w:pPr>
        <w:jc w:val="center"/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>Nota avanzamento al 30 aprile 2022</w:t>
      </w:r>
    </w:p>
    <w:p w14:paraId="35026E6E" w14:textId="77777777" w:rsidR="00453A35" w:rsidRDefault="00063CBC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(A CURA DEL SOGGETTO CAPOFILA)</w:t>
      </w:r>
    </w:p>
    <w:p w14:paraId="39533D57" w14:textId="77777777" w:rsidR="00453A35" w:rsidRDefault="00453A35">
      <w:pPr>
        <w:jc w:val="center"/>
        <w:rPr>
          <w:rFonts w:ascii="Century Gothic" w:hAnsi="Century Gothic"/>
        </w:rPr>
      </w:pPr>
    </w:p>
    <w:p w14:paraId="35EE837F" w14:textId="77777777" w:rsidR="00566D52" w:rsidRPr="00B07FE0" w:rsidRDefault="00566D52" w:rsidP="00566D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CenturyGothic"/>
          <w:bCs/>
          <w:sz w:val="28"/>
          <w:szCs w:val="28"/>
        </w:rPr>
      </w:pPr>
      <w:r w:rsidRPr="00B07FE0">
        <w:rPr>
          <w:rFonts w:cs="CenturyGothic"/>
          <w:b/>
          <w:sz w:val="28"/>
          <w:szCs w:val="28"/>
        </w:rPr>
        <w:t>INVITO A PRESENTARE</w:t>
      </w:r>
      <w:r w:rsidRPr="00B07FE0">
        <w:rPr>
          <w:rFonts w:cs="CenturyGothic"/>
          <w:bCs/>
          <w:sz w:val="28"/>
          <w:szCs w:val="28"/>
        </w:rPr>
        <w:t xml:space="preserve"> UN PIANO DI AGGIORNAMENTO PER LA PROROGA ONEROSA DEL TERMINE PER GLI INTERVENTI DI CUI ALLA D.G.R. N. 3955/2020 “NUOVE MISURE PER LA REALIZZAZIONE DI INTERVENTI DI ACCOMPAGNAMENTO SOCIALE A FAVORE DELLE PERSONE SOTTOPOSTE A PROVVEDIMENTI DELL’AUTORITA’ GIUDIZIARIA (adulti e minori) E DELLE LORO FAMIGLIE - ANNO 2021</w:t>
      </w:r>
    </w:p>
    <w:p w14:paraId="41567C02" w14:textId="1A376679" w:rsidR="00BA09B1" w:rsidRPr="00BA09B1" w:rsidRDefault="00566D52" w:rsidP="00566D52">
      <w:pPr>
        <w:spacing w:line="256" w:lineRule="auto"/>
        <w:jc w:val="center"/>
        <w:rPr>
          <w:rFonts w:ascii="Century Gothic" w:hAnsi="Century Gothic"/>
          <w:b/>
          <w:bCs/>
        </w:rPr>
      </w:pPr>
      <w:r w:rsidRPr="00BA09B1">
        <w:rPr>
          <w:rFonts w:ascii="Century Gothic" w:hAnsi="Century Gothic"/>
          <w:b/>
          <w:bCs/>
        </w:rPr>
        <w:t xml:space="preserve"> </w:t>
      </w:r>
      <w:bookmarkStart w:id="0" w:name="_GoBack"/>
      <w:bookmarkEnd w:id="0"/>
      <w:r w:rsidR="00BA09B1" w:rsidRPr="00BA09B1">
        <w:rPr>
          <w:rFonts w:ascii="Century Gothic" w:hAnsi="Century Gothic"/>
          <w:b/>
          <w:bCs/>
        </w:rPr>
        <w:t>(Azione 9.2.2 e Azione 9.5.9. del POR FSE 2014-2020)</w:t>
      </w:r>
    </w:p>
    <w:p w14:paraId="09B24DD9" w14:textId="47C08FB9" w:rsidR="00453A35" w:rsidRDefault="00453A35">
      <w:pPr>
        <w:jc w:val="center"/>
        <w:rPr>
          <w:rFonts w:ascii="Century Gothic" w:hAnsi="Century Gothic"/>
          <w:b/>
          <w:bCs/>
        </w:rPr>
      </w:pPr>
    </w:p>
    <w:p w14:paraId="18613CD9" w14:textId="77777777" w:rsidR="00453A35" w:rsidRDefault="00453A35">
      <w:pPr>
        <w:jc w:val="center"/>
        <w:rPr>
          <w:rFonts w:ascii="Century Gothic" w:hAnsi="Century Gothic"/>
          <w:b/>
          <w:sz w:val="24"/>
          <w:u w:val="single"/>
        </w:rPr>
      </w:pPr>
    </w:p>
    <w:p w14:paraId="65682174" w14:textId="77777777" w:rsidR="00453A35" w:rsidRDefault="00063CBC">
      <w:pPr>
        <w:pStyle w:val="Titolo1"/>
        <w:numPr>
          <w:ilvl w:val="0"/>
          <w:numId w:val="0"/>
        </w:numPr>
        <w:jc w:val="center"/>
        <w:rPr>
          <w:rFonts w:ascii="Century Gothic" w:hAnsi="Century Gothic"/>
          <w:sz w:val="28"/>
          <w:szCs w:val="20"/>
        </w:rPr>
      </w:pPr>
      <w:r>
        <w:rPr>
          <w:rFonts w:ascii="Century Gothic" w:hAnsi="Century Gothic"/>
          <w:sz w:val="28"/>
          <w:szCs w:val="20"/>
        </w:rPr>
        <w:br w:type="page"/>
      </w:r>
    </w:p>
    <w:p w14:paraId="58527BC8" w14:textId="65E0116D" w:rsidR="00453A35" w:rsidRPr="00386617" w:rsidRDefault="004E4D62" w:rsidP="00386617">
      <w:pPr>
        <w:pStyle w:val="Titolo2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1</w:t>
      </w:r>
      <w:r w:rsidR="00386617">
        <w:rPr>
          <w:rFonts w:ascii="Century Gothic" w:hAnsi="Century Gothic"/>
        </w:rPr>
        <w:t xml:space="preserve">. Titolo per esteso e acronimo </w:t>
      </w:r>
    </w:p>
    <w:tbl>
      <w:tblPr>
        <w:tblW w:w="9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53A35" w14:paraId="231E393E" w14:textId="77777777">
        <w:tc>
          <w:tcPr>
            <w:tcW w:w="9629" w:type="dxa"/>
            <w:shd w:val="clear" w:color="auto" w:fill="auto"/>
          </w:tcPr>
          <w:p w14:paraId="6F6383E4" w14:textId="77777777" w:rsidR="00453A35" w:rsidRDefault="00453A35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57C7B2AB" w14:textId="77777777" w:rsidR="00453A35" w:rsidRDefault="00453A35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5986C14F" w14:textId="77777777" w:rsidR="00453A35" w:rsidRDefault="00453A35">
      <w:pPr>
        <w:rPr>
          <w:rFonts w:ascii="Century Gothic" w:hAnsi="Century Gothic"/>
          <w:sz w:val="20"/>
          <w:szCs w:val="20"/>
        </w:rPr>
      </w:pPr>
    </w:p>
    <w:p w14:paraId="6119267A" w14:textId="77777777" w:rsidR="00453A35" w:rsidRDefault="00453A35" w:rsidP="00386617">
      <w:pPr>
        <w:jc w:val="both"/>
        <w:rPr>
          <w:rFonts w:ascii="Century Gothic" w:hAnsi="Century Gothic"/>
          <w:sz w:val="20"/>
          <w:szCs w:val="20"/>
        </w:rPr>
      </w:pPr>
    </w:p>
    <w:p w14:paraId="1CE5F88E" w14:textId="322D5CE1" w:rsidR="00453A35" w:rsidRPr="004E4D62" w:rsidRDefault="00386617">
      <w:pPr>
        <w:pStyle w:val="Titolo2"/>
        <w:rPr>
          <w:rFonts w:ascii="Century Gothic" w:hAnsi="Century Gothic"/>
        </w:rPr>
      </w:pPr>
      <w:r w:rsidRPr="004E4D62">
        <w:rPr>
          <w:rFonts w:ascii="Century Gothic" w:hAnsi="Century Gothic"/>
        </w:rPr>
        <w:t>2</w:t>
      </w:r>
      <w:r w:rsidR="00063CBC" w:rsidRPr="004E4D62">
        <w:rPr>
          <w:rFonts w:ascii="Century Gothic" w:hAnsi="Century Gothic"/>
        </w:rPr>
        <w:t xml:space="preserve">. </w:t>
      </w:r>
      <w:r w:rsidR="00D77773" w:rsidRPr="004E4D62">
        <w:rPr>
          <w:rFonts w:ascii="Century Gothic" w:hAnsi="Century Gothic"/>
        </w:rPr>
        <w:t>Monitoraggio avanzamento</w:t>
      </w:r>
      <w:r w:rsidR="00063CBC" w:rsidRPr="004E4D62">
        <w:rPr>
          <w:rFonts w:ascii="Century Gothic" w:hAnsi="Century Gothic"/>
        </w:rPr>
        <w:t xml:space="preserve"> </w:t>
      </w:r>
      <w:r w:rsidR="00CF4BE3">
        <w:rPr>
          <w:rFonts w:ascii="Century Gothic" w:hAnsi="Century Gothic"/>
        </w:rPr>
        <w:t>al 30 aprile 2022</w:t>
      </w:r>
    </w:p>
    <w:p w14:paraId="59790B1C" w14:textId="11D70249" w:rsidR="00453A35" w:rsidRPr="004E4D62" w:rsidRDefault="00D77773">
      <w:pPr>
        <w:spacing w:line="276" w:lineRule="auto"/>
        <w:jc w:val="both"/>
        <w:rPr>
          <w:rFonts w:ascii="Century Gothic" w:hAnsi="Century Gothic"/>
          <w:b/>
          <w:bCs/>
          <w:i/>
          <w:sz w:val="20"/>
          <w:szCs w:val="20"/>
          <w:u w:val="single"/>
        </w:rPr>
      </w:pPr>
      <w:r w:rsidRPr="004E4D62">
        <w:rPr>
          <w:rFonts w:ascii="Century Gothic" w:hAnsi="Century Gothic"/>
          <w:b/>
          <w:bCs/>
          <w:i/>
          <w:sz w:val="20"/>
          <w:szCs w:val="20"/>
          <w:u w:val="single"/>
        </w:rPr>
        <w:t>Linee di intervento 1-2-3-4</w:t>
      </w:r>
    </w:p>
    <w:tbl>
      <w:tblPr>
        <w:tblW w:w="982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86"/>
        <w:gridCol w:w="3168"/>
        <w:gridCol w:w="3168"/>
      </w:tblGrid>
      <w:tr w:rsidR="00D77773" w14:paraId="4CB12C50" w14:textId="4FB9CE81" w:rsidTr="004E4D62">
        <w:trPr>
          <w:trHeight w:val="511"/>
        </w:trPr>
        <w:tc>
          <w:tcPr>
            <w:tcW w:w="3486" w:type="dxa"/>
            <w:shd w:val="clear" w:color="auto" w:fill="BFBFBF" w:themeFill="background1" w:themeFillShade="BF"/>
          </w:tcPr>
          <w:p w14:paraId="00B1D989" w14:textId="2C930D78" w:rsidR="00D77773" w:rsidRPr="004E4D62" w:rsidRDefault="00D77773" w:rsidP="00D7777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E4D62">
              <w:rPr>
                <w:rFonts w:ascii="Century Gothic" w:hAnsi="Century Gothic"/>
                <w:b/>
                <w:bCs/>
                <w:sz w:val="20"/>
                <w:szCs w:val="20"/>
              </w:rPr>
              <w:t>Stato di avanzamento delle attività</w:t>
            </w:r>
            <w:r w:rsidR="004E4D62" w:rsidRPr="004E4D6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al 30 aprile 2022</w:t>
            </w:r>
          </w:p>
        </w:tc>
        <w:tc>
          <w:tcPr>
            <w:tcW w:w="3168" w:type="dxa"/>
            <w:shd w:val="clear" w:color="auto" w:fill="BFBFBF" w:themeFill="background1" w:themeFillShade="BF"/>
          </w:tcPr>
          <w:p w14:paraId="6BDB073A" w14:textId="6B28C0A5" w:rsidR="00D77773" w:rsidRPr="004E4D62" w:rsidRDefault="00D77773" w:rsidP="00D7777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E4D62">
              <w:rPr>
                <w:rFonts w:ascii="Century Gothic" w:hAnsi="Century Gothic"/>
                <w:b/>
                <w:bCs/>
                <w:sz w:val="20"/>
                <w:szCs w:val="20"/>
              </w:rPr>
              <w:t>Stato di avanzamento del budget impegnato</w:t>
            </w:r>
          </w:p>
        </w:tc>
        <w:tc>
          <w:tcPr>
            <w:tcW w:w="3168" w:type="dxa"/>
            <w:shd w:val="clear" w:color="auto" w:fill="BFBFBF" w:themeFill="background1" w:themeFillShade="BF"/>
          </w:tcPr>
          <w:p w14:paraId="263401DB" w14:textId="785E1C8A" w:rsidR="00D77773" w:rsidRPr="004E4D62" w:rsidRDefault="00D77773" w:rsidP="00D7777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E4D62">
              <w:rPr>
                <w:rFonts w:ascii="Century Gothic" w:hAnsi="Century Gothic"/>
                <w:b/>
                <w:bCs/>
                <w:sz w:val="20"/>
                <w:szCs w:val="20"/>
              </w:rPr>
              <w:t>Stato di avanzamento del budget effettivamente speso</w:t>
            </w:r>
          </w:p>
        </w:tc>
      </w:tr>
      <w:tr w:rsidR="00D77773" w14:paraId="443BDA14" w14:textId="343803FA" w:rsidTr="004E4D62">
        <w:trPr>
          <w:trHeight w:val="511"/>
        </w:trPr>
        <w:tc>
          <w:tcPr>
            <w:tcW w:w="3486" w:type="dxa"/>
            <w:shd w:val="clear" w:color="auto" w:fill="BFBFBF" w:themeFill="background1" w:themeFillShade="BF"/>
          </w:tcPr>
          <w:p w14:paraId="30464E29" w14:textId="2C5B60EB" w:rsidR="00D77773" w:rsidRPr="004E4D62" w:rsidRDefault="004E4D62">
            <w:pPr>
              <w:jc w:val="both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 w:rsidRPr="004E4D62">
              <w:rPr>
                <w:rFonts w:ascii="Century Gothic" w:hAnsi="Century Gothic"/>
                <w:i/>
                <w:iCs/>
                <w:sz w:val="18"/>
                <w:szCs w:val="18"/>
              </w:rPr>
              <w:t xml:space="preserve">Indicare </w:t>
            </w:r>
            <w:r w:rsidR="00C21B3D">
              <w:rPr>
                <w:rFonts w:ascii="Century Gothic" w:hAnsi="Century Gothic"/>
                <w:i/>
                <w:iCs/>
                <w:sz w:val="18"/>
                <w:szCs w:val="18"/>
              </w:rPr>
              <w:t>la</w:t>
            </w:r>
            <w:r w:rsidRPr="004E4D62">
              <w:rPr>
                <w:rFonts w:ascii="Century Gothic" w:hAnsi="Century Gothic"/>
                <w:i/>
                <w:iCs/>
                <w:sz w:val="18"/>
                <w:szCs w:val="18"/>
              </w:rPr>
              <w:t xml:space="preserve"> percentuale </w:t>
            </w:r>
            <w:r w:rsidR="00C21B3D">
              <w:rPr>
                <w:rFonts w:ascii="Century Gothic" w:hAnsi="Century Gothic"/>
                <w:i/>
                <w:iCs/>
                <w:sz w:val="18"/>
                <w:szCs w:val="18"/>
              </w:rPr>
              <w:t xml:space="preserve">di </w:t>
            </w:r>
            <w:r w:rsidRPr="004E4D62">
              <w:rPr>
                <w:rFonts w:ascii="Century Gothic" w:hAnsi="Century Gothic"/>
                <w:i/>
                <w:iCs/>
                <w:sz w:val="18"/>
                <w:szCs w:val="18"/>
              </w:rPr>
              <w:t xml:space="preserve">avanzamento delle attività realizzate al 30 </w:t>
            </w:r>
            <w:r w:rsidR="00C21B3D">
              <w:rPr>
                <w:rFonts w:ascii="Century Gothic" w:hAnsi="Century Gothic"/>
                <w:i/>
                <w:iCs/>
                <w:sz w:val="18"/>
                <w:szCs w:val="18"/>
              </w:rPr>
              <w:t>aprile</w:t>
            </w:r>
            <w:r w:rsidRPr="004E4D62">
              <w:rPr>
                <w:rFonts w:ascii="Century Gothic" w:hAnsi="Century Gothic"/>
                <w:i/>
                <w:iCs/>
                <w:sz w:val="18"/>
                <w:szCs w:val="18"/>
              </w:rPr>
              <w:t xml:space="preserve"> 2022, rispetto a quelle approvate in fase di presentazione progettuale</w:t>
            </w:r>
          </w:p>
        </w:tc>
        <w:tc>
          <w:tcPr>
            <w:tcW w:w="3168" w:type="dxa"/>
            <w:shd w:val="clear" w:color="auto" w:fill="BFBFBF" w:themeFill="background1" w:themeFillShade="BF"/>
          </w:tcPr>
          <w:p w14:paraId="1431594F" w14:textId="62DAB809" w:rsidR="00D77773" w:rsidRPr="004E4D62" w:rsidRDefault="004E4D62">
            <w:pPr>
              <w:jc w:val="both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 w:rsidRPr="004E4D62">
              <w:rPr>
                <w:rFonts w:ascii="Century Gothic" w:hAnsi="Century Gothic"/>
                <w:i/>
                <w:iCs/>
                <w:sz w:val="18"/>
                <w:szCs w:val="18"/>
              </w:rPr>
              <w:t>Indicare una stima in termini di percentuale del budget impegnato, rispetto all'avanzamento delle attività al 30 aprile 2022. A tal fine vanno calcolate sia le spese sostenute (quietanzate) che quelle ancora non sostenute per l'attività svolta</w:t>
            </w:r>
            <w:r>
              <w:rPr>
                <w:rFonts w:ascii="Century Gothic" w:hAnsi="Century Gothic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3168" w:type="dxa"/>
            <w:shd w:val="clear" w:color="auto" w:fill="BFBFBF" w:themeFill="background1" w:themeFillShade="BF"/>
          </w:tcPr>
          <w:p w14:paraId="63FD6A5B" w14:textId="583090E1" w:rsidR="00D77773" w:rsidRPr="004E4D62" w:rsidRDefault="004E4D62">
            <w:pPr>
              <w:jc w:val="both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 w:rsidRPr="004E4D62">
              <w:rPr>
                <w:rFonts w:ascii="Century Gothic" w:hAnsi="Century Gothic"/>
                <w:i/>
                <w:iCs/>
                <w:sz w:val="18"/>
                <w:szCs w:val="18"/>
              </w:rPr>
              <w:t>Indicare una stima in termini di percentuale delle sole risorse effettivamente spese (quietanzate), rispetto all'avanzamento delle attività al 30 aprile 2022</w:t>
            </w:r>
          </w:p>
        </w:tc>
      </w:tr>
      <w:tr w:rsidR="00D77773" w14:paraId="3FE238AC" w14:textId="0BE60B6A" w:rsidTr="00D77773">
        <w:trPr>
          <w:trHeight w:val="511"/>
        </w:trPr>
        <w:tc>
          <w:tcPr>
            <w:tcW w:w="3486" w:type="dxa"/>
          </w:tcPr>
          <w:p w14:paraId="26EDD99A" w14:textId="77777777" w:rsidR="00D77773" w:rsidRDefault="00D7777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168" w:type="dxa"/>
            <w:shd w:val="clear" w:color="auto" w:fill="auto"/>
          </w:tcPr>
          <w:p w14:paraId="161F0A7E" w14:textId="41F31EB5" w:rsidR="00D77773" w:rsidRDefault="00D7777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168" w:type="dxa"/>
          </w:tcPr>
          <w:p w14:paraId="135099A2" w14:textId="77777777" w:rsidR="00D77773" w:rsidRDefault="00D7777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43FDD6CC" w14:textId="7468EF59" w:rsidR="00453A35" w:rsidRDefault="00453A35">
      <w:pPr>
        <w:jc w:val="both"/>
        <w:rPr>
          <w:rFonts w:ascii="Century Gothic" w:hAnsi="Century Gothic"/>
          <w:sz w:val="20"/>
          <w:szCs w:val="20"/>
        </w:rPr>
      </w:pPr>
    </w:p>
    <w:p w14:paraId="78B31214" w14:textId="434AE3A2" w:rsidR="00DD5F68" w:rsidRPr="004E4D62" w:rsidRDefault="004E4D62">
      <w:pPr>
        <w:jc w:val="both"/>
        <w:rPr>
          <w:rFonts w:ascii="Century Gothic" w:hAnsi="Century Gothic"/>
          <w:b/>
          <w:bCs/>
          <w:i/>
          <w:iCs/>
          <w:sz w:val="20"/>
          <w:szCs w:val="20"/>
          <w:u w:val="single"/>
        </w:rPr>
      </w:pPr>
      <w:r w:rsidRPr="004E4D62">
        <w:rPr>
          <w:rFonts w:ascii="Century Gothic" w:hAnsi="Century Gothic"/>
          <w:b/>
          <w:bCs/>
          <w:i/>
          <w:iCs/>
          <w:sz w:val="20"/>
          <w:szCs w:val="20"/>
          <w:u w:val="single"/>
        </w:rPr>
        <w:t>Linea di intervento1, Macro-azione 2 (se presente)</w:t>
      </w:r>
    </w:p>
    <w:tbl>
      <w:tblPr>
        <w:tblW w:w="982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86"/>
        <w:gridCol w:w="3168"/>
        <w:gridCol w:w="3168"/>
      </w:tblGrid>
      <w:tr w:rsidR="004E4D62" w14:paraId="6EBA7EA1" w14:textId="77777777" w:rsidTr="00BD557E">
        <w:trPr>
          <w:trHeight w:val="511"/>
        </w:trPr>
        <w:tc>
          <w:tcPr>
            <w:tcW w:w="3486" w:type="dxa"/>
            <w:shd w:val="clear" w:color="auto" w:fill="BFBFBF" w:themeFill="background1" w:themeFillShade="BF"/>
          </w:tcPr>
          <w:p w14:paraId="60BAF06C" w14:textId="77777777" w:rsidR="004E4D62" w:rsidRPr="004E4D62" w:rsidRDefault="004E4D62" w:rsidP="00BD557E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E4D62">
              <w:rPr>
                <w:rFonts w:ascii="Century Gothic" w:hAnsi="Century Gothic"/>
                <w:b/>
                <w:bCs/>
                <w:sz w:val="20"/>
                <w:szCs w:val="20"/>
              </w:rPr>
              <w:t>Stato di avanzamento delle attività al 30 aprile 2022</w:t>
            </w:r>
          </w:p>
        </w:tc>
        <w:tc>
          <w:tcPr>
            <w:tcW w:w="3168" w:type="dxa"/>
            <w:shd w:val="clear" w:color="auto" w:fill="BFBFBF" w:themeFill="background1" w:themeFillShade="BF"/>
          </w:tcPr>
          <w:p w14:paraId="7EA6388C" w14:textId="77777777" w:rsidR="004E4D62" w:rsidRPr="004E4D62" w:rsidRDefault="004E4D62" w:rsidP="00BD557E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E4D62">
              <w:rPr>
                <w:rFonts w:ascii="Century Gothic" w:hAnsi="Century Gothic"/>
                <w:b/>
                <w:bCs/>
                <w:sz w:val="20"/>
                <w:szCs w:val="20"/>
              </w:rPr>
              <w:t>Stato di avanzamento del budget impegnato</w:t>
            </w:r>
          </w:p>
        </w:tc>
        <w:tc>
          <w:tcPr>
            <w:tcW w:w="3168" w:type="dxa"/>
            <w:shd w:val="clear" w:color="auto" w:fill="BFBFBF" w:themeFill="background1" w:themeFillShade="BF"/>
          </w:tcPr>
          <w:p w14:paraId="49D4407B" w14:textId="77777777" w:rsidR="004E4D62" w:rsidRPr="004E4D62" w:rsidRDefault="004E4D62" w:rsidP="00BD557E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E4D62">
              <w:rPr>
                <w:rFonts w:ascii="Century Gothic" w:hAnsi="Century Gothic"/>
                <w:b/>
                <w:bCs/>
                <w:sz w:val="20"/>
                <w:szCs w:val="20"/>
              </w:rPr>
              <w:t>Stato di avanzamento del budget effettivamente speso</w:t>
            </w:r>
          </w:p>
        </w:tc>
      </w:tr>
      <w:tr w:rsidR="004E4D62" w14:paraId="68E9752B" w14:textId="77777777" w:rsidTr="00BD557E">
        <w:trPr>
          <w:trHeight w:val="511"/>
        </w:trPr>
        <w:tc>
          <w:tcPr>
            <w:tcW w:w="3486" w:type="dxa"/>
            <w:shd w:val="clear" w:color="auto" w:fill="BFBFBF" w:themeFill="background1" w:themeFillShade="BF"/>
          </w:tcPr>
          <w:p w14:paraId="0398DF6D" w14:textId="0F568884" w:rsidR="004E4D62" w:rsidRPr="004E4D62" w:rsidRDefault="00C21B3D" w:rsidP="00BD557E">
            <w:pPr>
              <w:jc w:val="both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 w:rsidRPr="004E4D62">
              <w:rPr>
                <w:rFonts w:ascii="Century Gothic" w:hAnsi="Century Gothic"/>
                <w:i/>
                <w:iCs/>
                <w:sz w:val="18"/>
                <w:szCs w:val="18"/>
              </w:rPr>
              <w:t xml:space="preserve">Indicare </w:t>
            </w:r>
            <w:r>
              <w:rPr>
                <w:rFonts w:ascii="Century Gothic" w:hAnsi="Century Gothic"/>
                <w:i/>
                <w:iCs/>
                <w:sz w:val="18"/>
                <w:szCs w:val="18"/>
              </w:rPr>
              <w:t>la</w:t>
            </w:r>
            <w:r w:rsidRPr="004E4D62">
              <w:rPr>
                <w:rFonts w:ascii="Century Gothic" w:hAnsi="Century Gothic"/>
                <w:i/>
                <w:iCs/>
                <w:sz w:val="18"/>
                <w:szCs w:val="18"/>
              </w:rPr>
              <w:t xml:space="preserve"> percentuale </w:t>
            </w:r>
            <w:r>
              <w:rPr>
                <w:rFonts w:ascii="Century Gothic" w:hAnsi="Century Gothic"/>
                <w:i/>
                <w:iCs/>
                <w:sz w:val="18"/>
                <w:szCs w:val="18"/>
              </w:rPr>
              <w:t xml:space="preserve">di </w:t>
            </w:r>
            <w:r w:rsidRPr="004E4D62">
              <w:rPr>
                <w:rFonts w:ascii="Century Gothic" w:hAnsi="Century Gothic"/>
                <w:i/>
                <w:iCs/>
                <w:sz w:val="18"/>
                <w:szCs w:val="18"/>
              </w:rPr>
              <w:t xml:space="preserve">avanzamento delle attività realizzate al 30 </w:t>
            </w:r>
            <w:r>
              <w:rPr>
                <w:rFonts w:ascii="Century Gothic" w:hAnsi="Century Gothic"/>
                <w:i/>
                <w:iCs/>
                <w:sz w:val="18"/>
                <w:szCs w:val="18"/>
              </w:rPr>
              <w:t>aprile</w:t>
            </w:r>
            <w:r w:rsidRPr="004E4D62">
              <w:rPr>
                <w:rFonts w:ascii="Century Gothic" w:hAnsi="Century Gothic"/>
                <w:i/>
                <w:iCs/>
                <w:sz w:val="18"/>
                <w:szCs w:val="18"/>
              </w:rPr>
              <w:t xml:space="preserve"> 2022, rispetto a quelle approvate in fase di presentazione progettuale</w:t>
            </w:r>
          </w:p>
        </w:tc>
        <w:tc>
          <w:tcPr>
            <w:tcW w:w="3168" w:type="dxa"/>
            <w:shd w:val="clear" w:color="auto" w:fill="BFBFBF" w:themeFill="background1" w:themeFillShade="BF"/>
          </w:tcPr>
          <w:p w14:paraId="1AC012AB" w14:textId="77777777" w:rsidR="004E4D62" w:rsidRPr="004E4D62" w:rsidRDefault="004E4D62" w:rsidP="00BD557E">
            <w:pPr>
              <w:jc w:val="both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 w:rsidRPr="004E4D62">
              <w:rPr>
                <w:rFonts w:ascii="Century Gothic" w:hAnsi="Century Gothic"/>
                <w:i/>
                <w:iCs/>
                <w:sz w:val="18"/>
                <w:szCs w:val="18"/>
              </w:rPr>
              <w:t>Indicare una stima in termini di percentuale del budget impegnato, rispetto all'avanzamento delle attività al 30 aprile 2022. A tal fine vanno calcolate sia le spese sostenute (quietanzate) che quelle ancora non sostenute per l'attività svolta</w:t>
            </w:r>
            <w:r>
              <w:rPr>
                <w:rFonts w:ascii="Century Gothic" w:hAnsi="Century Gothic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3168" w:type="dxa"/>
            <w:shd w:val="clear" w:color="auto" w:fill="BFBFBF" w:themeFill="background1" w:themeFillShade="BF"/>
          </w:tcPr>
          <w:p w14:paraId="5598FB31" w14:textId="77777777" w:rsidR="004E4D62" w:rsidRPr="004E4D62" w:rsidRDefault="004E4D62" w:rsidP="00BD557E">
            <w:pPr>
              <w:jc w:val="both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 w:rsidRPr="004E4D62">
              <w:rPr>
                <w:rFonts w:ascii="Century Gothic" w:hAnsi="Century Gothic"/>
                <w:i/>
                <w:iCs/>
                <w:sz w:val="18"/>
                <w:szCs w:val="18"/>
              </w:rPr>
              <w:t>Indicare una stima in termini di percentuale delle sole risorse effettivamente spese (quietanzate), rispetto all'avanzamento delle attività al 30 aprile 2022</w:t>
            </w:r>
          </w:p>
        </w:tc>
      </w:tr>
      <w:tr w:rsidR="004E4D62" w14:paraId="0B64B3B2" w14:textId="77777777" w:rsidTr="00BD557E">
        <w:trPr>
          <w:trHeight w:val="511"/>
        </w:trPr>
        <w:tc>
          <w:tcPr>
            <w:tcW w:w="3486" w:type="dxa"/>
          </w:tcPr>
          <w:p w14:paraId="5F40E1D0" w14:textId="77777777" w:rsidR="004E4D62" w:rsidRDefault="004E4D62" w:rsidP="00BD557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168" w:type="dxa"/>
            <w:shd w:val="clear" w:color="auto" w:fill="auto"/>
          </w:tcPr>
          <w:p w14:paraId="5723D7AE" w14:textId="77777777" w:rsidR="004E4D62" w:rsidRDefault="004E4D62" w:rsidP="00BD557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168" w:type="dxa"/>
          </w:tcPr>
          <w:p w14:paraId="1516165D" w14:textId="77777777" w:rsidR="004E4D62" w:rsidRDefault="004E4D62" w:rsidP="00BD557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4F440937" w14:textId="70F20A82" w:rsidR="004E4D62" w:rsidRDefault="004E4D62">
      <w:pPr>
        <w:jc w:val="both"/>
        <w:rPr>
          <w:rFonts w:ascii="Century Gothic" w:hAnsi="Century Gothic"/>
          <w:sz w:val="20"/>
          <w:szCs w:val="20"/>
        </w:rPr>
      </w:pPr>
    </w:p>
    <w:p w14:paraId="108A1617" w14:textId="1C7E2362" w:rsidR="00C21B3D" w:rsidRDefault="00C21B3D">
      <w:pPr>
        <w:jc w:val="both"/>
        <w:rPr>
          <w:rFonts w:ascii="Century Gothic" w:hAnsi="Century Gothic"/>
          <w:sz w:val="20"/>
          <w:szCs w:val="20"/>
        </w:rPr>
      </w:pPr>
    </w:p>
    <w:p w14:paraId="2E2034D4" w14:textId="249774C5" w:rsidR="00C21B3D" w:rsidRDefault="00C21B3D">
      <w:pPr>
        <w:jc w:val="both"/>
        <w:rPr>
          <w:rFonts w:ascii="Century Gothic" w:hAnsi="Century Gothic"/>
          <w:sz w:val="20"/>
          <w:szCs w:val="20"/>
        </w:rPr>
      </w:pPr>
    </w:p>
    <w:p w14:paraId="6167758B" w14:textId="59153661" w:rsidR="00C21B3D" w:rsidRDefault="00C21B3D">
      <w:pPr>
        <w:jc w:val="both"/>
        <w:rPr>
          <w:rFonts w:ascii="Century Gothic" w:hAnsi="Century Gothic"/>
          <w:sz w:val="20"/>
          <w:szCs w:val="20"/>
        </w:rPr>
      </w:pPr>
    </w:p>
    <w:p w14:paraId="1DD3FBC3" w14:textId="77777777" w:rsidR="00C21B3D" w:rsidRDefault="00C21B3D">
      <w:pPr>
        <w:jc w:val="both"/>
        <w:rPr>
          <w:rFonts w:ascii="Century Gothic" w:hAnsi="Century Gothic"/>
          <w:sz w:val="20"/>
          <w:szCs w:val="20"/>
        </w:rPr>
      </w:pPr>
    </w:p>
    <w:p w14:paraId="7B72A354" w14:textId="77777777" w:rsidR="004E4D62" w:rsidRDefault="004E4D62">
      <w:pPr>
        <w:jc w:val="both"/>
        <w:rPr>
          <w:rFonts w:ascii="Century Gothic" w:hAnsi="Century Gothic"/>
          <w:sz w:val="20"/>
          <w:szCs w:val="20"/>
        </w:rPr>
      </w:pPr>
    </w:p>
    <w:p w14:paraId="7C2632DD" w14:textId="5FBCFE61" w:rsidR="00453A35" w:rsidRDefault="00386617">
      <w:pPr>
        <w:pStyle w:val="Titolo2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3</w:t>
      </w:r>
      <w:r w:rsidR="00063CBC">
        <w:rPr>
          <w:rFonts w:ascii="Century Gothic" w:hAnsi="Century Gothic"/>
        </w:rPr>
        <w:t xml:space="preserve">. </w:t>
      </w:r>
      <w:r w:rsidR="00CF4BE3">
        <w:rPr>
          <w:rFonts w:ascii="Century Gothic" w:hAnsi="Century Gothic"/>
        </w:rPr>
        <w:t>Risultati raggiunti al 30 aprile 2022</w:t>
      </w:r>
      <w:r w:rsidR="00063CBC">
        <w:rPr>
          <w:rFonts w:ascii="Century Gothic" w:hAnsi="Century Gothic"/>
        </w:rPr>
        <w:t xml:space="preserve"> </w:t>
      </w:r>
    </w:p>
    <w:p w14:paraId="13770D59" w14:textId="7A2B79F1" w:rsidR="00CF4BE3" w:rsidRDefault="00C21B3D" w:rsidP="00CF4BE3">
      <w:pPr>
        <w:spacing w:line="276" w:lineRule="auto"/>
        <w:jc w:val="both"/>
        <w:rPr>
          <w:rFonts w:ascii="Century Gothic" w:hAnsi="Century Gothic"/>
          <w:i/>
          <w:sz w:val="20"/>
          <w:szCs w:val="20"/>
        </w:rPr>
      </w:pPr>
      <w:r>
        <w:rPr>
          <w:rFonts w:ascii="Century Gothic" w:hAnsi="Century Gothic"/>
          <w:i/>
          <w:sz w:val="20"/>
          <w:szCs w:val="20"/>
        </w:rPr>
        <w:t>D</w:t>
      </w:r>
      <w:r w:rsidR="00CF4BE3">
        <w:rPr>
          <w:rFonts w:ascii="Century Gothic" w:hAnsi="Century Gothic"/>
          <w:i/>
          <w:sz w:val="20"/>
          <w:szCs w:val="20"/>
        </w:rPr>
        <w:t>escrivere sinteticamente i risultati raggiunti al 30 aprile 2022 attraverso l’implementazione delle attività di progetto.</w:t>
      </w:r>
      <w:r w:rsidR="00063CBC">
        <w:rPr>
          <w:rFonts w:ascii="Century Gothic" w:hAnsi="Century Gothic"/>
          <w:i/>
          <w:sz w:val="20"/>
          <w:szCs w:val="20"/>
        </w:rPr>
        <w:t xml:space="preserve"> </w:t>
      </w:r>
      <w:r w:rsidR="00CF4BE3" w:rsidRPr="00CF4BE3">
        <w:rPr>
          <w:rFonts w:ascii="Century Gothic" w:hAnsi="Century Gothic"/>
          <w:i/>
          <w:sz w:val="20"/>
          <w:szCs w:val="20"/>
        </w:rPr>
        <w:t xml:space="preserve">Nel caso in cui l’operazione ricomprenda anche </w:t>
      </w:r>
      <w:r w:rsidR="00CF4BE3">
        <w:rPr>
          <w:rFonts w:ascii="Century Gothic" w:hAnsi="Century Gothic"/>
          <w:i/>
          <w:sz w:val="20"/>
          <w:szCs w:val="20"/>
        </w:rPr>
        <w:t>il</w:t>
      </w:r>
      <w:r w:rsidR="00CF4BE3" w:rsidRPr="00CF4BE3">
        <w:rPr>
          <w:rFonts w:ascii="Century Gothic" w:hAnsi="Century Gothic"/>
          <w:i/>
          <w:sz w:val="20"/>
          <w:szCs w:val="20"/>
        </w:rPr>
        <w:t xml:space="preserve"> sub-progetto riconducibile alla macro-azione 2 della Linea di intervento 1 “Accoglienza abitativa temporanea”, </w:t>
      </w:r>
      <w:r w:rsidR="00CF4BE3">
        <w:rPr>
          <w:rFonts w:ascii="Century Gothic" w:hAnsi="Century Gothic"/>
          <w:i/>
          <w:sz w:val="20"/>
          <w:szCs w:val="20"/>
        </w:rPr>
        <w:t>articolare la descrizione a livello dei due sub-progetti.</w:t>
      </w:r>
    </w:p>
    <w:p w14:paraId="0120F54B" w14:textId="77777777" w:rsidR="00CF4BE3" w:rsidRPr="00003894" w:rsidRDefault="00CF4BE3" w:rsidP="00CF4BE3">
      <w:pPr>
        <w:spacing w:line="276" w:lineRule="auto"/>
        <w:jc w:val="both"/>
        <w:rPr>
          <w:rFonts w:ascii="Century Gothic" w:hAnsi="Century Gothic"/>
          <w:i/>
          <w:sz w:val="20"/>
          <w:szCs w:val="20"/>
          <w:highlight w:val="yellow"/>
        </w:rPr>
      </w:pP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CF4BE3" w14:paraId="5BF337E6" w14:textId="77777777" w:rsidTr="00BD557E">
        <w:tc>
          <w:tcPr>
            <w:tcW w:w="9855" w:type="dxa"/>
            <w:shd w:val="clear" w:color="auto" w:fill="auto"/>
          </w:tcPr>
          <w:p w14:paraId="686EE282" w14:textId="77777777" w:rsidR="00CF4BE3" w:rsidRDefault="00CF4BE3" w:rsidP="00BD557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CF4BE3">
              <w:rPr>
                <w:rFonts w:ascii="Century Gothic" w:hAnsi="Century Gothic"/>
                <w:sz w:val="20"/>
                <w:szCs w:val="20"/>
              </w:rPr>
              <w:t>Max 1 pagina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14:paraId="00F49223" w14:textId="77777777" w:rsidR="00CF4BE3" w:rsidRDefault="00CF4BE3" w:rsidP="00BD557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4196FFCA" w14:textId="77777777" w:rsidR="00CF4BE3" w:rsidRDefault="00CF4BE3" w:rsidP="00BD557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58DFAF44" w14:textId="77777777" w:rsidR="00CF4BE3" w:rsidRDefault="00CF4BE3" w:rsidP="00BD557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1853A291" w14:textId="77777777" w:rsidR="00CF4BE3" w:rsidRDefault="00CF4BE3" w:rsidP="00BD557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5B904680" w14:textId="77777777" w:rsidR="00CF4BE3" w:rsidRDefault="00CF4BE3" w:rsidP="00BD557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48ED94AF" w14:textId="77777777" w:rsidR="00CF4BE3" w:rsidRDefault="00CF4BE3" w:rsidP="00BD557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5D6DE4E6" w14:textId="77777777" w:rsidR="00CF4BE3" w:rsidRDefault="00CF4BE3" w:rsidP="00BD557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47EA90A" w14:textId="39D0C94D" w:rsidR="00453A35" w:rsidRDefault="00453A35">
      <w:pPr>
        <w:spacing w:line="276" w:lineRule="auto"/>
        <w:jc w:val="both"/>
        <w:rPr>
          <w:rFonts w:ascii="Century Gothic" w:hAnsi="Century Gothic"/>
          <w:i/>
          <w:sz w:val="20"/>
          <w:szCs w:val="20"/>
        </w:rPr>
      </w:pPr>
    </w:p>
    <w:sectPr w:rsidR="00453A35">
      <w:headerReference w:type="default" r:id="rId10"/>
      <w:footerReference w:type="default" r:id="rId11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74B0A9" w14:textId="77777777" w:rsidR="00B20E70" w:rsidRDefault="00B20E70">
      <w:pPr>
        <w:spacing w:after="0" w:line="240" w:lineRule="auto"/>
      </w:pPr>
      <w:r>
        <w:separator/>
      </w:r>
    </w:p>
  </w:endnote>
  <w:endnote w:type="continuationSeparator" w:id="0">
    <w:p w14:paraId="57227BA5" w14:textId="77777777" w:rsidR="00B20E70" w:rsidRDefault="00B20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Goth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C75F9" w14:textId="77777777" w:rsidR="00453A35" w:rsidRDefault="00063CBC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21</w:t>
    </w:r>
    <w:r>
      <w:fldChar w:fldCharType="end"/>
    </w:r>
  </w:p>
  <w:p w14:paraId="02B6C021" w14:textId="77777777" w:rsidR="00453A35" w:rsidRDefault="00453A3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03F854" w14:textId="77777777" w:rsidR="00B20E70" w:rsidRDefault="00B20E70">
      <w:pPr>
        <w:spacing w:after="0" w:line="240" w:lineRule="auto"/>
      </w:pPr>
      <w:r>
        <w:separator/>
      </w:r>
    </w:p>
  </w:footnote>
  <w:footnote w:type="continuationSeparator" w:id="0">
    <w:p w14:paraId="08988EF8" w14:textId="77777777" w:rsidR="00B20E70" w:rsidRDefault="00B20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92A52" w14:textId="62169287" w:rsidR="00453A35" w:rsidRDefault="00063CBC">
    <w:pPr>
      <w:pStyle w:val="Intestazione"/>
      <w:jc w:val="right"/>
      <w:rPr>
        <w:rFonts w:ascii="Century Gothic" w:hAnsi="Century Gothic"/>
        <w:b/>
        <w:i/>
      </w:rPr>
    </w:pPr>
    <w:r>
      <w:rPr>
        <w:rFonts w:ascii="Century Gothic" w:hAnsi="Century Gothic"/>
        <w:b/>
        <w:i/>
      </w:rPr>
      <w:t xml:space="preserve">Allegato </w:t>
    </w:r>
    <w:r w:rsidR="00C21B3D">
      <w:rPr>
        <w:rFonts w:ascii="Century Gothic" w:hAnsi="Century Gothic"/>
        <w:b/>
        <w:i/>
      </w:rPr>
      <w:t>3</w:t>
    </w:r>
  </w:p>
  <w:p w14:paraId="19A95632" w14:textId="77777777" w:rsidR="00453A35" w:rsidRDefault="00453A35">
    <w:pPr>
      <w:pStyle w:val="Intestazione"/>
      <w:jc w:val="right"/>
    </w:pPr>
  </w:p>
  <w:p w14:paraId="105C7DCE" w14:textId="77777777" w:rsidR="00453A35" w:rsidRDefault="00453A3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6A6AC5"/>
    <w:multiLevelType w:val="multilevel"/>
    <w:tmpl w:val="226A6AC5"/>
    <w:lvl w:ilvl="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2132E8"/>
    <w:multiLevelType w:val="multilevel"/>
    <w:tmpl w:val="242132E8"/>
    <w:lvl w:ilvl="0">
      <w:numFmt w:val="bullet"/>
      <w:lvlText w:val="-"/>
      <w:lvlJc w:val="left"/>
      <w:pPr>
        <w:ind w:left="360" w:hanging="360"/>
      </w:pPr>
      <w:rPr>
        <w:rFonts w:ascii="Century Gothic" w:eastAsia="Calibri" w:hAnsi="Century Gothic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2B2A9F"/>
    <w:multiLevelType w:val="multilevel"/>
    <w:tmpl w:val="B3D6B9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D816837"/>
    <w:multiLevelType w:val="multilevel"/>
    <w:tmpl w:val="2D8168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504E3"/>
    <w:multiLevelType w:val="multilevel"/>
    <w:tmpl w:val="2DD504E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02A4"/>
    <w:multiLevelType w:val="multilevel"/>
    <w:tmpl w:val="341302A4"/>
    <w:lvl w:ilvl="0">
      <w:start w:val="1"/>
      <w:numFmt w:val="decimal"/>
      <w:pStyle w:val="Titolo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3F0EAF"/>
    <w:multiLevelType w:val="multilevel"/>
    <w:tmpl w:val="343F0EA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2F78A0"/>
    <w:multiLevelType w:val="multilevel"/>
    <w:tmpl w:val="4C2F78A0"/>
    <w:lvl w:ilvl="0">
      <w:start w:val="1"/>
      <w:numFmt w:val="bullet"/>
      <w:pStyle w:val="Paragrafoelenco11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160" w:hanging="360"/>
      </w:pPr>
      <w:rPr>
        <w:rFonts w:ascii="Tw Cen MT" w:eastAsia="Calibri" w:hAnsi="Tw Cen MT" w:cs="Tw Cen MT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D2C55"/>
    <w:multiLevelType w:val="multilevel"/>
    <w:tmpl w:val="4EED2C55"/>
    <w:lvl w:ilvl="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F73349"/>
    <w:multiLevelType w:val="multilevel"/>
    <w:tmpl w:val="64F7334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D0E00C4"/>
    <w:multiLevelType w:val="multilevel"/>
    <w:tmpl w:val="6D0E00C4"/>
    <w:lvl w:ilvl="0">
      <w:start w:val="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2C05A8"/>
    <w:multiLevelType w:val="multilevel"/>
    <w:tmpl w:val="712C05A8"/>
    <w:lvl w:ilvl="0">
      <w:start w:val="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"/>
  </w:num>
  <w:num w:numId="5">
    <w:abstractNumId w:val="10"/>
  </w:num>
  <w:num w:numId="6">
    <w:abstractNumId w:val="11"/>
  </w:num>
  <w:num w:numId="7">
    <w:abstractNumId w:val="4"/>
  </w:num>
  <w:num w:numId="8">
    <w:abstractNumId w:val="8"/>
  </w:num>
  <w:num w:numId="9">
    <w:abstractNumId w:val="9"/>
  </w:num>
  <w:num w:numId="10">
    <w:abstractNumId w:val="6"/>
  </w:num>
  <w:num w:numId="11">
    <w:abstractNumId w:val="0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autoHyphenation/>
  <w:hyphenationZone w:val="284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436"/>
    <w:rsid w:val="0000267F"/>
    <w:rsid w:val="00003166"/>
    <w:rsid w:val="00003894"/>
    <w:rsid w:val="0001104D"/>
    <w:rsid w:val="00011FD6"/>
    <w:rsid w:val="00013955"/>
    <w:rsid w:val="000175B5"/>
    <w:rsid w:val="000217EE"/>
    <w:rsid w:val="00024A25"/>
    <w:rsid w:val="00025229"/>
    <w:rsid w:val="0003122C"/>
    <w:rsid w:val="00035558"/>
    <w:rsid w:val="00036F26"/>
    <w:rsid w:val="00045B16"/>
    <w:rsid w:val="00056DE9"/>
    <w:rsid w:val="00061CD9"/>
    <w:rsid w:val="00063CBC"/>
    <w:rsid w:val="0006489A"/>
    <w:rsid w:val="00074129"/>
    <w:rsid w:val="000769A9"/>
    <w:rsid w:val="000810A6"/>
    <w:rsid w:val="00081761"/>
    <w:rsid w:val="00094CCD"/>
    <w:rsid w:val="000964F9"/>
    <w:rsid w:val="000974A0"/>
    <w:rsid w:val="000A0885"/>
    <w:rsid w:val="000B45D9"/>
    <w:rsid w:val="000B5075"/>
    <w:rsid w:val="000C0CC2"/>
    <w:rsid w:val="000C72F2"/>
    <w:rsid w:val="000D3266"/>
    <w:rsid w:val="000D7A05"/>
    <w:rsid w:val="000F0A66"/>
    <w:rsid w:val="000F1384"/>
    <w:rsid w:val="000F5220"/>
    <w:rsid w:val="00100A0D"/>
    <w:rsid w:val="001014A9"/>
    <w:rsid w:val="001029E4"/>
    <w:rsid w:val="00103531"/>
    <w:rsid w:val="00104763"/>
    <w:rsid w:val="001270B6"/>
    <w:rsid w:val="00131061"/>
    <w:rsid w:val="0013207F"/>
    <w:rsid w:val="00133F28"/>
    <w:rsid w:val="00136EF2"/>
    <w:rsid w:val="001405CA"/>
    <w:rsid w:val="0014438C"/>
    <w:rsid w:val="001455D0"/>
    <w:rsid w:val="001464FD"/>
    <w:rsid w:val="00146A74"/>
    <w:rsid w:val="00155D5A"/>
    <w:rsid w:val="00160DE0"/>
    <w:rsid w:val="001631CF"/>
    <w:rsid w:val="00164016"/>
    <w:rsid w:val="0016528B"/>
    <w:rsid w:val="00173255"/>
    <w:rsid w:val="00177ADB"/>
    <w:rsid w:val="00180C38"/>
    <w:rsid w:val="001815F9"/>
    <w:rsid w:val="001950A8"/>
    <w:rsid w:val="00197C0D"/>
    <w:rsid w:val="001A3C48"/>
    <w:rsid w:val="001A7A62"/>
    <w:rsid w:val="001B6136"/>
    <w:rsid w:val="001D35B1"/>
    <w:rsid w:val="001D5156"/>
    <w:rsid w:val="001E3A76"/>
    <w:rsid w:val="001E485F"/>
    <w:rsid w:val="001F41E5"/>
    <w:rsid w:val="001F4E54"/>
    <w:rsid w:val="002052D3"/>
    <w:rsid w:val="00205335"/>
    <w:rsid w:val="00212F79"/>
    <w:rsid w:val="00215852"/>
    <w:rsid w:val="00221AC8"/>
    <w:rsid w:val="00225636"/>
    <w:rsid w:val="002271C2"/>
    <w:rsid w:val="0024220A"/>
    <w:rsid w:val="00243938"/>
    <w:rsid w:val="002474AF"/>
    <w:rsid w:val="00247A14"/>
    <w:rsid w:val="00250C70"/>
    <w:rsid w:val="00256933"/>
    <w:rsid w:val="002611AE"/>
    <w:rsid w:val="002615D2"/>
    <w:rsid w:val="00273262"/>
    <w:rsid w:val="0027467F"/>
    <w:rsid w:val="00275180"/>
    <w:rsid w:val="002754A7"/>
    <w:rsid w:val="00286885"/>
    <w:rsid w:val="00292777"/>
    <w:rsid w:val="002A546E"/>
    <w:rsid w:val="002B68FB"/>
    <w:rsid w:val="002C2AE8"/>
    <w:rsid w:val="002D3A55"/>
    <w:rsid w:val="002D4500"/>
    <w:rsid w:val="002D7CD8"/>
    <w:rsid w:val="002D7F1B"/>
    <w:rsid w:val="002E17CB"/>
    <w:rsid w:val="002E23F9"/>
    <w:rsid w:val="002E2716"/>
    <w:rsid w:val="002E4F32"/>
    <w:rsid w:val="002E55BC"/>
    <w:rsid w:val="002F1FB9"/>
    <w:rsid w:val="002F7262"/>
    <w:rsid w:val="00302BAA"/>
    <w:rsid w:val="00305EBF"/>
    <w:rsid w:val="0030601E"/>
    <w:rsid w:val="003120B6"/>
    <w:rsid w:val="0031557D"/>
    <w:rsid w:val="00325234"/>
    <w:rsid w:val="003268A2"/>
    <w:rsid w:val="00331C9A"/>
    <w:rsid w:val="00333218"/>
    <w:rsid w:val="00334309"/>
    <w:rsid w:val="00335674"/>
    <w:rsid w:val="0033649B"/>
    <w:rsid w:val="00343562"/>
    <w:rsid w:val="003444B1"/>
    <w:rsid w:val="0035055D"/>
    <w:rsid w:val="003548D0"/>
    <w:rsid w:val="003554E4"/>
    <w:rsid w:val="00356111"/>
    <w:rsid w:val="003566FD"/>
    <w:rsid w:val="00360232"/>
    <w:rsid w:val="00361192"/>
    <w:rsid w:val="00365E1D"/>
    <w:rsid w:val="00374D66"/>
    <w:rsid w:val="00377DD7"/>
    <w:rsid w:val="00383A55"/>
    <w:rsid w:val="00386617"/>
    <w:rsid w:val="0039034D"/>
    <w:rsid w:val="003924EC"/>
    <w:rsid w:val="00397CE4"/>
    <w:rsid w:val="003A3273"/>
    <w:rsid w:val="003A5A90"/>
    <w:rsid w:val="003A6E9C"/>
    <w:rsid w:val="003A7756"/>
    <w:rsid w:val="003B049E"/>
    <w:rsid w:val="003B24CD"/>
    <w:rsid w:val="003B3D07"/>
    <w:rsid w:val="003B679D"/>
    <w:rsid w:val="003C42EF"/>
    <w:rsid w:val="003D07F6"/>
    <w:rsid w:val="003D45B6"/>
    <w:rsid w:val="003E095E"/>
    <w:rsid w:val="003E1D25"/>
    <w:rsid w:val="003E46D1"/>
    <w:rsid w:val="003E4976"/>
    <w:rsid w:val="003F1DF5"/>
    <w:rsid w:val="003F73A6"/>
    <w:rsid w:val="003F794B"/>
    <w:rsid w:val="004002C2"/>
    <w:rsid w:val="004010B0"/>
    <w:rsid w:val="00415E9C"/>
    <w:rsid w:val="00420CAA"/>
    <w:rsid w:val="00420D2A"/>
    <w:rsid w:val="00424DDC"/>
    <w:rsid w:val="004272DD"/>
    <w:rsid w:val="00436A91"/>
    <w:rsid w:val="00442D26"/>
    <w:rsid w:val="00442E52"/>
    <w:rsid w:val="004431EB"/>
    <w:rsid w:val="0044422B"/>
    <w:rsid w:val="00445985"/>
    <w:rsid w:val="00446E1D"/>
    <w:rsid w:val="004508CC"/>
    <w:rsid w:val="00453A35"/>
    <w:rsid w:val="00454F7C"/>
    <w:rsid w:val="00457EE6"/>
    <w:rsid w:val="004640CC"/>
    <w:rsid w:val="004649D5"/>
    <w:rsid w:val="004654CE"/>
    <w:rsid w:val="00467F87"/>
    <w:rsid w:val="0047351A"/>
    <w:rsid w:val="004855B8"/>
    <w:rsid w:val="004860DC"/>
    <w:rsid w:val="00486B30"/>
    <w:rsid w:val="004920BE"/>
    <w:rsid w:val="00495F0D"/>
    <w:rsid w:val="004A132D"/>
    <w:rsid w:val="004A4713"/>
    <w:rsid w:val="004A6372"/>
    <w:rsid w:val="004A7DF4"/>
    <w:rsid w:val="004B344C"/>
    <w:rsid w:val="004B476F"/>
    <w:rsid w:val="004B7318"/>
    <w:rsid w:val="004B7DAF"/>
    <w:rsid w:val="004D03B0"/>
    <w:rsid w:val="004D482D"/>
    <w:rsid w:val="004E37FD"/>
    <w:rsid w:val="004E3B8A"/>
    <w:rsid w:val="004E3CE9"/>
    <w:rsid w:val="004E4D62"/>
    <w:rsid w:val="004E680E"/>
    <w:rsid w:val="004E7A8C"/>
    <w:rsid w:val="004F130D"/>
    <w:rsid w:val="004F36D2"/>
    <w:rsid w:val="00505FE0"/>
    <w:rsid w:val="00511374"/>
    <w:rsid w:val="005143D5"/>
    <w:rsid w:val="00514E3E"/>
    <w:rsid w:val="005158AD"/>
    <w:rsid w:val="00515E45"/>
    <w:rsid w:val="00516B6B"/>
    <w:rsid w:val="005175E2"/>
    <w:rsid w:val="005201CC"/>
    <w:rsid w:val="00522BC4"/>
    <w:rsid w:val="00523940"/>
    <w:rsid w:val="00524D9E"/>
    <w:rsid w:val="00525395"/>
    <w:rsid w:val="0053527F"/>
    <w:rsid w:val="00537B46"/>
    <w:rsid w:val="005452A4"/>
    <w:rsid w:val="0054640C"/>
    <w:rsid w:val="00546EDC"/>
    <w:rsid w:val="0055682D"/>
    <w:rsid w:val="00561321"/>
    <w:rsid w:val="00565CD0"/>
    <w:rsid w:val="00566D52"/>
    <w:rsid w:val="00574081"/>
    <w:rsid w:val="005806A4"/>
    <w:rsid w:val="00580EF1"/>
    <w:rsid w:val="00586C6A"/>
    <w:rsid w:val="005A0E49"/>
    <w:rsid w:val="005A1C5B"/>
    <w:rsid w:val="005A7DA3"/>
    <w:rsid w:val="005B2AFB"/>
    <w:rsid w:val="005C3C8F"/>
    <w:rsid w:val="005C6992"/>
    <w:rsid w:val="005C7085"/>
    <w:rsid w:val="005D1DD0"/>
    <w:rsid w:val="005D23A3"/>
    <w:rsid w:val="005D2866"/>
    <w:rsid w:val="005D3A02"/>
    <w:rsid w:val="005D3AF1"/>
    <w:rsid w:val="005D4D43"/>
    <w:rsid w:val="005D67D9"/>
    <w:rsid w:val="005E3F26"/>
    <w:rsid w:val="005E4C6F"/>
    <w:rsid w:val="005F0731"/>
    <w:rsid w:val="005F1ECE"/>
    <w:rsid w:val="005F1F3E"/>
    <w:rsid w:val="005F53FD"/>
    <w:rsid w:val="005F7D28"/>
    <w:rsid w:val="006018C2"/>
    <w:rsid w:val="00604DC9"/>
    <w:rsid w:val="00607EDC"/>
    <w:rsid w:val="00610571"/>
    <w:rsid w:val="00610879"/>
    <w:rsid w:val="00611977"/>
    <w:rsid w:val="006179A4"/>
    <w:rsid w:val="00630901"/>
    <w:rsid w:val="00633DA7"/>
    <w:rsid w:val="00636DA5"/>
    <w:rsid w:val="00636FDA"/>
    <w:rsid w:val="00641463"/>
    <w:rsid w:val="00651E19"/>
    <w:rsid w:val="006521D9"/>
    <w:rsid w:val="006559C0"/>
    <w:rsid w:val="00655C48"/>
    <w:rsid w:val="00657F6F"/>
    <w:rsid w:val="0066119F"/>
    <w:rsid w:val="0066162C"/>
    <w:rsid w:val="0066491A"/>
    <w:rsid w:val="006705CC"/>
    <w:rsid w:val="00675545"/>
    <w:rsid w:val="0068064C"/>
    <w:rsid w:val="0068069E"/>
    <w:rsid w:val="006823A0"/>
    <w:rsid w:val="006952BB"/>
    <w:rsid w:val="006A456B"/>
    <w:rsid w:val="006A5136"/>
    <w:rsid w:val="006A5D03"/>
    <w:rsid w:val="006A5DBB"/>
    <w:rsid w:val="006B07E5"/>
    <w:rsid w:val="006B4E06"/>
    <w:rsid w:val="006C69C3"/>
    <w:rsid w:val="006D1E81"/>
    <w:rsid w:val="006E1BB7"/>
    <w:rsid w:val="006E5DA5"/>
    <w:rsid w:val="006E6C9E"/>
    <w:rsid w:val="006F3626"/>
    <w:rsid w:val="006F4AF6"/>
    <w:rsid w:val="006F5797"/>
    <w:rsid w:val="0070608F"/>
    <w:rsid w:val="00711CC9"/>
    <w:rsid w:val="0071222C"/>
    <w:rsid w:val="00725257"/>
    <w:rsid w:val="00726EBD"/>
    <w:rsid w:val="0073124A"/>
    <w:rsid w:val="00731966"/>
    <w:rsid w:val="00732AD7"/>
    <w:rsid w:val="00743879"/>
    <w:rsid w:val="00743BC7"/>
    <w:rsid w:val="00747678"/>
    <w:rsid w:val="00752472"/>
    <w:rsid w:val="007601D1"/>
    <w:rsid w:val="00763F80"/>
    <w:rsid w:val="00766209"/>
    <w:rsid w:val="007727D8"/>
    <w:rsid w:val="00775067"/>
    <w:rsid w:val="00776292"/>
    <w:rsid w:val="007766A9"/>
    <w:rsid w:val="00781162"/>
    <w:rsid w:val="00781215"/>
    <w:rsid w:val="007813A4"/>
    <w:rsid w:val="00783DD3"/>
    <w:rsid w:val="00786BFE"/>
    <w:rsid w:val="00791FDC"/>
    <w:rsid w:val="007A5D88"/>
    <w:rsid w:val="007A6729"/>
    <w:rsid w:val="007B469C"/>
    <w:rsid w:val="007B5BBD"/>
    <w:rsid w:val="007B5E45"/>
    <w:rsid w:val="007C0278"/>
    <w:rsid w:val="007C2A21"/>
    <w:rsid w:val="007E2E73"/>
    <w:rsid w:val="007E355A"/>
    <w:rsid w:val="007E6DD9"/>
    <w:rsid w:val="007E7053"/>
    <w:rsid w:val="007F2712"/>
    <w:rsid w:val="007F484C"/>
    <w:rsid w:val="00800545"/>
    <w:rsid w:val="00800B44"/>
    <w:rsid w:val="008030D7"/>
    <w:rsid w:val="0080675F"/>
    <w:rsid w:val="00813DB7"/>
    <w:rsid w:val="008202A9"/>
    <w:rsid w:val="00822804"/>
    <w:rsid w:val="00824EAD"/>
    <w:rsid w:val="008266C6"/>
    <w:rsid w:val="00826C97"/>
    <w:rsid w:val="0083008D"/>
    <w:rsid w:val="00831103"/>
    <w:rsid w:val="008351BD"/>
    <w:rsid w:val="008359FC"/>
    <w:rsid w:val="0083696C"/>
    <w:rsid w:val="00837657"/>
    <w:rsid w:val="008450FE"/>
    <w:rsid w:val="00845A95"/>
    <w:rsid w:val="0084666E"/>
    <w:rsid w:val="0085081D"/>
    <w:rsid w:val="00850F28"/>
    <w:rsid w:val="00860BEE"/>
    <w:rsid w:val="00882473"/>
    <w:rsid w:val="00895850"/>
    <w:rsid w:val="008962B4"/>
    <w:rsid w:val="00897063"/>
    <w:rsid w:val="008A4D8E"/>
    <w:rsid w:val="008B1F30"/>
    <w:rsid w:val="008B269F"/>
    <w:rsid w:val="008B6E1F"/>
    <w:rsid w:val="008C0237"/>
    <w:rsid w:val="008C0579"/>
    <w:rsid w:val="008C4158"/>
    <w:rsid w:val="008C6DC3"/>
    <w:rsid w:val="008D16DB"/>
    <w:rsid w:val="008E350F"/>
    <w:rsid w:val="008F148A"/>
    <w:rsid w:val="008F3AC7"/>
    <w:rsid w:val="00900EE6"/>
    <w:rsid w:val="00906281"/>
    <w:rsid w:val="00913C8D"/>
    <w:rsid w:val="00914343"/>
    <w:rsid w:val="00915289"/>
    <w:rsid w:val="00922204"/>
    <w:rsid w:val="009247FC"/>
    <w:rsid w:val="0092491E"/>
    <w:rsid w:val="00930FD0"/>
    <w:rsid w:val="009401C1"/>
    <w:rsid w:val="009403C8"/>
    <w:rsid w:val="00942546"/>
    <w:rsid w:val="00942E01"/>
    <w:rsid w:val="00943879"/>
    <w:rsid w:val="009465BF"/>
    <w:rsid w:val="00947867"/>
    <w:rsid w:val="00950811"/>
    <w:rsid w:val="0095601B"/>
    <w:rsid w:val="00957029"/>
    <w:rsid w:val="00963BAE"/>
    <w:rsid w:val="00965474"/>
    <w:rsid w:val="00967886"/>
    <w:rsid w:val="00973D4C"/>
    <w:rsid w:val="0097622D"/>
    <w:rsid w:val="00981012"/>
    <w:rsid w:val="00982FCA"/>
    <w:rsid w:val="00984215"/>
    <w:rsid w:val="00985A6B"/>
    <w:rsid w:val="0098674F"/>
    <w:rsid w:val="009951DC"/>
    <w:rsid w:val="0099521D"/>
    <w:rsid w:val="0099677E"/>
    <w:rsid w:val="009A15A4"/>
    <w:rsid w:val="009A2674"/>
    <w:rsid w:val="009A3939"/>
    <w:rsid w:val="009A6A09"/>
    <w:rsid w:val="009B0BED"/>
    <w:rsid w:val="009B1C07"/>
    <w:rsid w:val="009B3F7D"/>
    <w:rsid w:val="009C1BA1"/>
    <w:rsid w:val="009C7A28"/>
    <w:rsid w:val="009C7BAC"/>
    <w:rsid w:val="009D1AE6"/>
    <w:rsid w:val="009D696A"/>
    <w:rsid w:val="009D7EA6"/>
    <w:rsid w:val="009E18D7"/>
    <w:rsid w:val="009F7F6E"/>
    <w:rsid w:val="00A00B91"/>
    <w:rsid w:val="00A16418"/>
    <w:rsid w:val="00A17D4A"/>
    <w:rsid w:val="00A17D88"/>
    <w:rsid w:val="00A24ADD"/>
    <w:rsid w:val="00A25F28"/>
    <w:rsid w:val="00A31817"/>
    <w:rsid w:val="00A41033"/>
    <w:rsid w:val="00A4225D"/>
    <w:rsid w:val="00A4666B"/>
    <w:rsid w:val="00A504A2"/>
    <w:rsid w:val="00A51219"/>
    <w:rsid w:val="00A576AF"/>
    <w:rsid w:val="00A647B8"/>
    <w:rsid w:val="00A7217F"/>
    <w:rsid w:val="00A769C1"/>
    <w:rsid w:val="00A8006A"/>
    <w:rsid w:val="00A813C3"/>
    <w:rsid w:val="00A8549D"/>
    <w:rsid w:val="00A87AC2"/>
    <w:rsid w:val="00A93957"/>
    <w:rsid w:val="00AA23AB"/>
    <w:rsid w:val="00AA24B7"/>
    <w:rsid w:val="00AA661D"/>
    <w:rsid w:val="00AB1A19"/>
    <w:rsid w:val="00AC0921"/>
    <w:rsid w:val="00AC4875"/>
    <w:rsid w:val="00AD6BFA"/>
    <w:rsid w:val="00AD71E7"/>
    <w:rsid w:val="00AD791D"/>
    <w:rsid w:val="00AE1842"/>
    <w:rsid w:val="00AE48AB"/>
    <w:rsid w:val="00AE4982"/>
    <w:rsid w:val="00AF09FA"/>
    <w:rsid w:val="00AF1278"/>
    <w:rsid w:val="00AF4661"/>
    <w:rsid w:val="00AF6A85"/>
    <w:rsid w:val="00B00CA7"/>
    <w:rsid w:val="00B0406A"/>
    <w:rsid w:val="00B06260"/>
    <w:rsid w:val="00B06357"/>
    <w:rsid w:val="00B1112B"/>
    <w:rsid w:val="00B14AF8"/>
    <w:rsid w:val="00B153BE"/>
    <w:rsid w:val="00B20A98"/>
    <w:rsid w:val="00B20E70"/>
    <w:rsid w:val="00B23668"/>
    <w:rsid w:val="00B26FE5"/>
    <w:rsid w:val="00B27789"/>
    <w:rsid w:val="00B30753"/>
    <w:rsid w:val="00B40246"/>
    <w:rsid w:val="00B47127"/>
    <w:rsid w:val="00B475AA"/>
    <w:rsid w:val="00B53C76"/>
    <w:rsid w:val="00B56967"/>
    <w:rsid w:val="00B61865"/>
    <w:rsid w:val="00B61F98"/>
    <w:rsid w:val="00B62628"/>
    <w:rsid w:val="00B67DC4"/>
    <w:rsid w:val="00B74386"/>
    <w:rsid w:val="00B7624E"/>
    <w:rsid w:val="00B84991"/>
    <w:rsid w:val="00B86FD7"/>
    <w:rsid w:val="00B956E7"/>
    <w:rsid w:val="00B95B10"/>
    <w:rsid w:val="00BA09B1"/>
    <w:rsid w:val="00BA41FA"/>
    <w:rsid w:val="00BA5570"/>
    <w:rsid w:val="00BB1370"/>
    <w:rsid w:val="00BB542C"/>
    <w:rsid w:val="00BC60FF"/>
    <w:rsid w:val="00BC6529"/>
    <w:rsid w:val="00BE2210"/>
    <w:rsid w:val="00BE22D3"/>
    <w:rsid w:val="00BE38F3"/>
    <w:rsid w:val="00BE71C5"/>
    <w:rsid w:val="00BF2D78"/>
    <w:rsid w:val="00BF49F4"/>
    <w:rsid w:val="00C019F4"/>
    <w:rsid w:val="00C0263C"/>
    <w:rsid w:val="00C1207E"/>
    <w:rsid w:val="00C20142"/>
    <w:rsid w:val="00C21B3D"/>
    <w:rsid w:val="00C22716"/>
    <w:rsid w:val="00C22AA0"/>
    <w:rsid w:val="00C22C6C"/>
    <w:rsid w:val="00C24A29"/>
    <w:rsid w:val="00C24AAC"/>
    <w:rsid w:val="00C2521F"/>
    <w:rsid w:val="00C25CB5"/>
    <w:rsid w:val="00C310B9"/>
    <w:rsid w:val="00C312FE"/>
    <w:rsid w:val="00C3646D"/>
    <w:rsid w:val="00C41BD6"/>
    <w:rsid w:val="00C446EB"/>
    <w:rsid w:val="00C44902"/>
    <w:rsid w:val="00C5530A"/>
    <w:rsid w:val="00C717E2"/>
    <w:rsid w:val="00C83499"/>
    <w:rsid w:val="00C86798"/>
    <w:rsid w:val="00C87BF4"/>
    <w:rsid w:val="00C911DF"/>
    <w:rsid w:val="00C92A38"/>
    <w:rsid w:val="00C958A0"/>
    <w:rsid w:val="00CA12A2"/>
    <w:rsid w:val="00CA497D"/>
    <w:rsid w:val="00CB3E79"/>
    <w:rsid w:val="00CB7662"/>
    <w:rsid w:val="00CC01C9"/>
    <w:rsid w:val="00CC0BD3"/>
    <w:rsid w:val="00CC1929"/>
    <w:rsid w:val="00CC1E0E"/>
    <w:rsid w:val="00CC6083"/>
    <w:rsid w:val="00CD3EDC"/>
    <w:rsid w:val="00CD70A5"/>
    <w:rsid w:val="00CE2195"/>
    <w:rsid w:val="00CE32D4"/>
    <w:rsid w:val="00CE7BED"/>
    <w:rsid w:val="00CF2A22"/>
    <w:rsid w:val="00CF4BE3"/>
    <w:rsid w:val="00CF56E6"/>
    <w:rsid w:val="00CF5ADF"/>
    <w:rsid w:val="00CF727B"/>
    <w:rsid w:val="00D0015D"/>
    <w:rsid w:val="00D02B9A"/>
    <w:rsid w:val="00D049C4"/>
    <w:rsid w:val="00D06CAA"/>
    <w:rsid w:val="00D13179"/>
    <w:rsid w:val="00D14D14"/>
    <w:rsid w:val="00D2407F"/>
    <w:rsid w:val="00D25B17"/>
    <w:rsid w:val="00D26DF7"/>
    <w:rsid w:val="00D31CC4"/>
    <w:rsid w:val="00D33B49"/>
    <w:rsid w:val="00D36C46"/>
    <w:rsid w:val="00D405D3"/>
    <w:rsid w:val="00D405E0"/>
    <w:rsid w:val="00D423C4"/>
    <w:rsid w:val="00D436C1"/>
    <w:rsid w:val="00D439F4"/>
    <w:rsid w:val="00D50D53"/>
    <w:rsid w:val="00D5297B"/>
    <w:rsid w:val="00D52A7A"/>
    <w:rsid w:val="00D544FC"/>
    <w:rsid w:val="00D64867"/>
    <w:rsid w:val="00D64DB8"/>
    <w:rsid w:val="00D6593A"/>
    <w:rsid w:val="00D71585"/>
    <w:rsid w:val="00D75E8F"/>
    <w:rsid w:val="00D7679B"/>
    <w:rsid w:val="00D774B5"/>
    <w:rsid w:val="00D77773"/>
    <w:rsid w:val="00D90108"/>
    <w:rsid w:val="00D9434F"/>
    <w:rsid w:val="00D944FE"/>
    <w:rsid w:val="00DA5CB4"/>
    <w:rsid w:val="00DB1D35"/>
    <w:rsid w:val="00DB3B78"/>
    <w:rsid w:val="00DB5E0E"/>
    <w:rsid w:val="00DB765B"/>
    <w:rsid w:val="00DC4FD8"/>
    <w:rsid w:val="00DC68DA"/>
    <w:rsid w:val="00DC6F20"/>
    <w:rsid w:val="00DD1665"/>
    <w:rsid w:val="00DD1B41"/>
    <w:rsid w:val="00DD4D38"/>
    <w:rsid w:val="00DD5F68"/>
    <w:rsid w:val="00DE248F"/>
    <w:rsid w:val="00DF0DF2"/>
    <w:rsid w:val="00DF44C9"/>
    <w:rsid w:val="00DF7D6A"/>
    <w:rsid w:val="00E02EEB"/>
    <w:rsid w:val="00E036FD"/>
    <w:rsid w:val="00E0552C"/>
    <w:rsid w:val="00E130FB"/>
    <w:rsid w:val="00E13F5E"/>
    <w:rsid w:val="00E209EB"/>
    <w:rsid w:val="00E2265D"/>
    <w:rsid w:val="00E258F7"/>
    <w:rsid w:val="00E3085D"/>
    <w:rsid w:val="00E308EE"/>
    <w:rsid w:val="00E31AE6"/>
    <w:rsid w:val="00E33A6F"/>
    <w:rsid w:val="00E45D90"/>
    <w:rsid w:val="00E47588"/>
    <w:rsid w:val="00E47C09"/>
    <w:rsid w:val="00E5226E"/>
    <w:rsid w:val="00E5245E"/>
    <w:rsid w:val="00E560D5"/>
    <w:rsid w:val="00E625E3"/>
    <w:rsid w:val="00E6277A"/>
    <w:rsid w:val="00E64E48"/>
    <w:rsid w:val="00E67FE7"/>
    <w:rsid w:val="00E75B55"/>
    <w:rsid w:val="00E75CDB"/>
    <w:rsid w:val="00E84DFD"/>
    <w:rsid w:val="00E976BD"/>
    <w:rsid w:val="00E97CFA"/>
    <w:rsid w:val="00EA1088"/>
    <w:rsid w:val="00EA4C27"/>
    <w:rsid w:val="00EA4D53"/>
    <w:rsid w:val="00EA5FCD"/>
    <w:rsid w:val="00EA7126"/>
    <w:rsid w:val="00EB05BE"/>
    <w:rsid w:val="00EB436F"/>
    <w:rsid w:val="00EB4B27"/>
    <w:rsid w:val="00EC1176"/>
    <w:rsid w:val="00EC3977"/>
    <w:rsid w:val="00EC7340"/>
    <w:rsid w:val="00ED7B6C"/>
    <w:rsid w:val="00EE1B83"/>
    <w:rsid w:val="00EE23D7"/>
    <w:rsid w:val="00EE4C73"/>
    <w:rsid w:val="00EF2B76"/>
    <w:rsid w:val="00EF2CC6"/>
    <w:rsid w:val="00F000B0"/>
    <w:rsid w:val="00F016A3"/>
    <w:rsid w:val="00F07800"/>
    <w:rsid w:val="00F07EF5"/>
    <w:rsid w:val="00F128F8"/>
    <w:rsid w:val="00F1321D"/>
    <w:rsid w:val="00F22705"/>
    <w:rsid w:val="00F23A53"/>
    <w:rsid w:val="00F2592B"/>
    <w:rsid w:val="00F2608F"/>
    <w:rsid w:val="00F32791"/>
    <w:rsid w:val="00F35EF7"/>
    <w:rsid w:val="00F46044"/>
    <w:rsid w:val="00F50E80"/>
    <w:rsid w:val="00F544ED"/>
    <w:rsid w:val="00F60DEC"/>
    <w:rsid w:val="00F643F6"/>
    <w:rsid w:val="00F65956"/>
    <w:rsid w:val="00F66F83"/>
    <w:rsid w:val="00F67850"/>
    <w:rsid w:val="00F7558D"/>
    <w:rsid w:val="00F82EAE"/>
    <w:rsid w:val="00F82EF4"/>
    <w:rsid w:val="00F8577E"/>
    <w:rsid w:val="00F862D1"/>
    <w:rsid w:val="00F871FC"/>
    <w:rsid w:val="00F878BF"/>
    <w:rsid w:val="00F87FA4"/>
    <w:rsid w:val="00F9003A"/>
    <w:rsid w:val="00F93D2A"/>
    <w:rsid w:val="00F9428D"/>
    <w:rsid w:val="00F953DA"/>
    <w:rsid w:val="00F9559F"/>
    <w:rsid w:val="00F96D1E"/>
    <w:rsid w:val="00F971AD"/>
    <w:rsid w:val="00FA1520"/>
    <w:rsid w:val="00FA3CA2"/>
    <w:rsid w:val="00FB0FFD"/>
    <w:rsid w:val="00FB1560"/>
    <w:rsid w:val="00FC39F1"/>
    <w:rsid w:val="00FC5767"/>
    <w:rsid w:val="00FC6CE3"/>
    <w:rsid w:val="00FC7E73"/>
    <w:rsid w:val="00FE175A"/>
    <w:rsid w:val="00FE5436"/>
    <w:rsid w:val="00FE6E81"/>
    <w:rsid w:val="00FF2224"/>
    <w:rsid w:val="00FF2EC4"/>
    <w:rsid w:val="00FF310D"/>
    <w:rsid w:val="00FF469B"/>
    <w:rsid w:val="0214553E"/>
    <w:rsid w:val="022E6C6A"/>
    <w:rsid w:val="02830513"/>
    <w:rsid w:val="02C55ACB"/>
    <w:rsid w:val="03045A2C"/>
    <w:rsid w:val="03110B20"/>
    <w:rsid w:val="03A31630"/>
    <w:rsid w:val="04BC6D1D"/>
    <w:rsid w:val="07F002EE"/>
    <w:rsid w:val="088628B5"/>
    <w:rsid w:val="0A7C2025"/>
    <w:rsid w:val="0E0321FD"/>
    <w:rsid w:val="0FB32CFC"/>
    <w:rsid w:val="0FD90F63"/>
    <w:rsid w:val="109A47DD"/>
    <w:rsid w:val="10AD2507"/>
    <w:rsid w:val="12054C33"/>
    <w:rsid w:val="13C55355"/>
    <w:rsid w:val="14AF0E21"/>
    <w:rsid w:val="19704D3F"/>
    <w:rsid w:val="1AE24A51"/>
    <w:rsid w:val="1F6B4751"/>
    <w:rsid w:val="21B51F10"/>
    <w:rsid w:val="22674A21"/>
    <w:rsid w:val="22F40706"/>
    <w:rsid w:val="24806820"/>
    <w:rsid w:val="29527A14"/>
    <w:rsid w:val="2E0007CF"/>
    <w:rsid w:val="2E1E6989"/>
    <w:rsid w:val="2E864E62"/>
    <w:rsid w:val="2EA220DC"/>
    <w:rsid w:val="30381A28"/>
    <w:rsid w:val="303B3666"/>
    <w:rsid w:val="31846831"/>
    <w:rsid w:val="31A3129A"/>
    <w:rsid w:val="31AE64DF"/>
    <w:rsid w:val="32156A63"/>
    <w:rsid w:val="32DE650F"/>
    <w:rsid w:val="34A84DFC"/>
    <w:rsid w:val="355C62F7"/>
    <w:rsid w:val="366648F7"/>
    <w:rsid w:val="38D1417E"/>
    <w:rsid w:val="392D50D8"/>
    <w:rsid w:val="3A18585A"/>
    <w:rsid w:val="3A3F0883"/>
    <w:rsid w:val="3A8F2DEC"/>
    <w:rsid w:val="3AD155BA"/>
    <w:rsid w:val="3EF211E0"/>
    <w:rsid w:val="4039521B"/>
    <w:rsid w:val="40AB622A"/>
    <w:rsid w:val="422B2C73"/>
    <w:rsid w:val="440A6DF9"/>
    <w:rsid w:val="44AF6A62"/>
    <w:rsid w:val="4615349C"/>
    <w:rsid w:val="47591FFD"/>
    <w:rsid w:val="482F77D7"/>
    <w:rsid w:val="48AB6076"/>
    <w:rsid w:val="4A3008B6"/>
    <w:rsid w:val="4A3D05D1"/>
    <w:rsid w:val="4B3C3F4C"/>
    <w:rsid w:val="4B8A3F98"/>
    <w:rsid w:val="4C4019CC"/>
    <w:rsid w:val="4EDC47C1"/>
    <w:rsid w:val="51066AAA"/>
    <w:rsid w:val="52532795"/>
    <w:rsid w:val="52FD0A95"/>
    <w:rsid w:val="53E159E8"/>
    <w:rsid w:val="544044A8"/>
    <w:rsid w:val="557C3733"/>
    <w:rsid w:val="573E2A61"/>
    <w:rsid w:val="577317BE"/>
    <w:rsid w:val="579C52F0"/>
    <w:rsid w:val="57D2531C"/>
    <w:rsid w:val="58BF020A"/>
    <w:rsid w:val="59B82C62"/>
    <w:rsid w:val="59F659B7"/>
    <w:rsid w:val="5A345809"/>
    <w:rsid w:val="5C4D1DD4"/>
    <w:rsid w:val="5CA34A37"/>
    <w:rsid w:val="5E250ACA"/>
    <w:rsid w:val="5E9C188C"/>
    <w:rsid w:val="604443D0"/>
    <w:rsid w:val="62152C76"/>
    <w:rsid w:val="6262031E"/>
    <w:rsid w:val="65483594"/>
    <w:rsid w:val="66C475CE"/>
    <w:rsid w:val="66EE00B3"/>
    <w:rsid w:val="6741373D"/>
    <w:rsid w:val="6822404A"/>
    <w:rsid w:val="69DC242C"/>
    <w:rsid w:val="69F74A6B"/>
    <w:rsid w:val="6A07572C"/>
    <w:rsid w:val="6A711508"/>
    <w:rsid w:val="6AA81A75"/>
    <w:rsid w:val="6BE129DD"/>
    <w:rsid w:val="6C4B6425"/>
    <w:rsid w:val="6C6D6790"/>
    <w:rsid w:val="6D4753F8"/>
    <w:rsid w:val="708F474C"/>
    <w:rsid w:val="70B27C79"/>
    <w:rsid w:val="714A1AC0"/>
    <w:rsid w:val="7423647B"/>
    <w:rsid w:val="77013073"/>
    <w:rsid w:val="77691510"/>
    <w:rsid w:val="784956FA"/>
    <w:rsid w:val="7860122D"/>
    <w:rsid w:val="7891730B"/>
    <w:rsid w:val="7995203B"/>
    <w:rsid w:val="79B72247"/>
    <w:rsid w:val="7BB7172C"/>
    <w:rsid w:val="7C7B4B8A"/>
    <w:rsid w:val="7EDF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D14C49"/>
  <w15:docId w15:val="{052D4805-BD50-834F-A0B3-635E3FEA5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 w:qFormat="1"/>
    <w:lsdException w:name="header" w:uiPriority="0" w:unhideWhenUsed="1" w:qFormat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numPr>
        <w:numId w:val="1"/>
      </w:numPr>
      <w:jc w:val="both"/>
      <w:outlineLvl w:val="0"/>
    </w:pPr>
    <w:rPr>
      <w:b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pPr>
      <w:jc w:val="both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qFormat/>
    <w:rPr>
      <w:rFonts w:ascii="Tahoma" w:hAnsi="Tahoma" w:cs="Tahoma"/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pPr>
      <w:spacing w:after="120"/>
    </w:pPr>
    <w:rPr>
      <w:rFonts w:ascii="Times New Roman" w:eastAsia="Times New Roman" w:hAnsi="Times New Roman"/>
      <w:sz w:val="16"/>
      <w:szCs w:val="16"/>
      <w:lang w:eastAsia="it-IT"/>
    </w:rPr>
  </w:style>
  <w:style w:type="paragraph" w:styleId="Didascalia">
    <w:name w:val="caption"/>
    <w:basedOn w:val="Normale"/>
    <w:next w:val="Normale"/>
    <w:uiPriority w:val="35"/>
    <w:unhideWhenUsed/>
    <w:qFormat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qFormat/>
    <w:rPr>
      <w:b/>
      <w:bCs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link w:val="TestonotaapidipaginaCarattere"/>
    <w:uiPriority w:val="99"/>
    <w:unhideWhenUsed/>
    <w:qFormat/>
    <w:rPr>
      <w:sz w:val="20"/>
      <w:szCs w:val="20"/>
    </w:rPr>
  </w:style>
  <w:style w:type="paragraph" w:styleId="Intestazione">
    <w:name w:val="header"/>
    <w:basedOn w:val="Normale"/>
    <w:link w:val="IntestazioneCarattere"/>
    <w:unhideWhenUsed/>
    <w:qFormat/>
    <w:pPr>
      <w:tabs>
        <w:tab w:val="center" w:pos="4819"/>
        <w:tab w:val="right" w:pos="9638"/>
      </w:tabs>
    </w:pPr>
  </w:style>
  <w:style w:type="character" w:styleId="Rimandocommento">
    <w:name w:val="annotation reference"/>
    <w:uiPriority w:val="99"/>
    <w:unhideWhenUsed/>
    <w:qFormat/>
    <w:rPr>
      <w:sz w:val="16"/>
      <w:szCs w:val="16"/>
    </w:rPr>
  </w:style>
  <w:style w:type="character" w:styleId="Rimandonotaapidipagina">
    <w:name w:val="footnote reference"/>
    <w:uiPriority w:val="99"/>
    <w:unhideWhenUsed/>
    <w:qFormat/>
    <w:rPr>
      <w:vertAlign w:val="superscript"/>
    </w:rPr>
  </w:style>
  <w:style w:type="table" w:styleId="Grigliatabella">
    <w:name w:val="Table Grid"/>
    <w:basedOn w:val="Tabellanormale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foelenco1">
    <w:name w:val="Paragrafo elenco1"/>
    <w:basedOn w:val="Normale1"/>
    <w:qFormat/>
    <w:pPr>
      <w:ind w:left="720"/>
      <w:contextualSpacing/>
    </w:pPr>
  </w:style>
  <w:style w:type="paragraph" w:customStyle="1" w:styleId="Normale1">
    <w:name w:val="Normale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estofumettoCarattere">
    <w:name w:val="Testo fumetto Carattere"/>
    <w:link w:val="Testofumett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TestocommentoCarattere">
    <w:name w:val="Testo commento Carattere"/>
    <w:link w:val="Testocommento"/>
    <w:uiPriority w:val="99"/>
    <w:semiHidden/>
    <w:qFormat/>
    <w:rPr>
      <w:lang w:eastAsia="en-US"/>
    </w:rPr>
  </w:style>
  <w:style w:type="character" w:customStyle="1" w:styleId="SoggettocommentoCarattere">
    <w:name w:val="Soggetto commento Carattere"/>
    <w:link w:val="Soggettocommento"/>
    <w:uiPriority w:val="99"/>
    <w:semiHidden/>
    <w:qFormat/>
    <w:rPr>
      <w:b/>
      <w:bCs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Titolo1Carattere">
    <w:name w:val="Titolo 1 Carattere"/>
    <w:link w:val="Titolo1"/>
    <w:uiPriority w:val="9"/>
    <w:qFormat/>
    <w:rPr>
      <w:b/>
      <w:sz w:val="24"/>
      <w:szCs w:val="24"/>
      <w:lang w:eastAsia="en-US"/>
    </w:rPr>
  </w:style>
  <w:style w:type="character" w:customStyle="1" w:styleId="Titolo2Carattere">
    <w:name w:val="Titolo 2 Carattere"/>
    <w:link w:val="Titolo2"/>
    <w:uiPriority w:val="9"/>
    <w:qFormat/>
    <w:rPr>
      <w:rFonts w:ascii="Calibri" w:hAnsi="Calibri"/>
      <w:b/>
      <w:sz w:val="22"/>
      <w:szCs w:val="22"/>
      <w:lang w:eastAsia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qFormat/>
    <w:rPr>
      <w:lang w:eastAsia="en-US"/>
    </w:rPr>
  </w:style>
  <w:style w:type="character" w:customStyle="1" w:styleId="Corpodeltesto3Carattere">
    <w:name w:val="Corpo del testo 3 Carattere"/>
    <w:link w:val="Corpodeltesto3"/>
    <w:uiPriority w:val="99"/>
    <w:qFormat/>
    <w:rPr>
      <w:rFonts w:ascii="Times New Roman" w:eastAsia="Times New Roman" w:hAnsi="Times New Roman"/>
      <w:sz w:val="16"/>
      <w:szCs w:val="16"/>
    </w:rPr>
  </w:style>
  <w:style w:type="paragraph" w:customStyle="1" w:styleId="Paragrafoelenco11">
    <w:name w:val="Paragrafo elenco11"/>
    <w:basedOn w:val="Normale"/>
    <w:qFormat/>
    <w:pPr>
      <w:numPr>
        <w:numId w:val="2"/>
      </w:numPr>
      <w:contextualSpacing/>
    </w:pPr>
  </w:style>
  <w:style w:type="paragraph" w:customStyle="1" w:styleId="Paragrafoelenco2">
    <w:name w:val="Paragrafo elenco2"/>
    <w:basedOn w:val="Normale"/>
    <w:uiPriority w:val="99"/>
    <w:unhideWhenUsed/>
    <w:qFormat/>
    <w:pPr>
      <w:ind w:left="720"/>
      <w:contextualSpacing/>
    </w:pPr>
  </w:style>
  <w:style w:type="paragraph" w:customStyle="1" w:styleId="Revisione1">
    <w:name w:val="Revisione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Revisione2">
    <w:name w:val="Revisione2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paragraph" w:styleId="Revisione">
    <w:name w:val="Revision"/>
    <w:hidden/>
    <w:uiPriority w:val="99"/>
    <w:semiHidden/>
    <w:rsid w:val="00732AD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64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6BC659-8289-40FF-B8C1-22943EFFB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 Angelini</dc:creator>
  <cp:lastModifiedBy>Claudia Andreoli</cp:lastModifiedBy>
  <cp:revision>2</cp:revision>
  <cp:lastPrinted>2021-01-07T19:42:00Z</cp:lastPrinted>
  <dcterms:created xsi:type="dcterms:W3CDTF">2022-06-14T13:19:00Z</dcterms:created>
  <dcterms:modified xsi:type="dcterms:W3CDTF">2022-06-14T13:19:00Z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